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B4" w:rsidRDefault="00E475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Integratív ismeretek </w:t>
      </w:r>
      <w:r w:rsidR="00046E86">
        <w:rPr>
          <w:b/>
          <w:bCs/>
          <w:sz w:val="36"/>
          <w:szCs w:val="36"/>
        </w:rPr>
        <w:t>11-</w:t>
      </w:r>
      <w:r>
        <w:rPr>
          <w:b/>
          <w:bCs/>
          <w:sz w:val="36"/>
          <w:szCs w:val="36"/>
        </w:rPr>
        <w:t>1</w:t>
      </w:r>
      <w:r w:rsidR="001E2684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. osztály</w:t>
      </w:r>
    </w:p>
    <w:p w:rsidR="00A272B4" w:rsidRDefault="00E475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Témakörök</w:t>
      </w:r>
    </w:p>
    <w:p w:rsidR="00A272B4" w:rsidRDefault="00A272B4"/>
    <w:p w:rsidR="00A272B4" w:rsidRDefault="00E47533">
      <w:r>
        <w:t>Az éjjeli szekrény műszaki dokumentációja: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Borító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Tartalomjegyzék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Műszaki leírás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Gyártási folyamatábra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Műveletterv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Általános technológiai leírás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Szabásjegyzék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Munkanorma kalkuláció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Anyagnorma, költségkalkuláció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Skicc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Formaterv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Látványterv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Jellegrajz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Csomóponti rajzok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Alkatrészrajz</w:t>
      </w:r>
    </w:p>
    <w:p w:rsidR="00A272B4" w:rsidRDefault="00E47533">
      <w:pPr>
        <w:pStyle w:val="Listaszerbekezds"/>
        <w:numPr>
          <w:ilvl w:val="0"/>
          <w:numId w:val="1"/>
        </w:numPr>
      </w:pPr>
      <w:r>
        <w:t>Fotók</w:t>
      </w:r>
    </w:p>
    <w:p w:rsidR="007E7FF7" w:rsidRDefault="007E7FF7" w:rsidP="007E7FF7">
      <w:pPr>
        <w:pStyle w:val="Listaszerbekezds"/>
      </w:pPr>
      <w:bookmarkStart w:id="0" w:name="_GoBack"/>
      <w:bookmarkEnd w:id="0"/>
    </w:p>
    <w:sectPr w:rsidR="007E7FF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9D" w:rsidRDefault="00557F9D">
      <w:pPr>
        <w:spacing w:after="0" w:line="240" w:lineRule="auto"/>
      </w:pPr>
      <w:r>
        <w:separator/>
      </w:r>
    </w:p>
  </w:endnote>
  <w:endnote w:type="continuationSeparator" w:id="0">
    <w:p w:rsidR="00557F9D" w:rsidRDefault="0055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9D" w:rsidRDefault="00557F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7F9D" w:rsidRDefault="00557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B7DA5"/>
    <w:multiLevelType w:val="multilevel"/>
    <w:tmpl w:val="F230B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E2056"/>
    <w:multiLevelType w:val="multilevel"/>
    <w:tmpl w:val="8C90F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B4"/>
    <w:rsid w:val="00046E86"/>
    <w:rsid w:val="001E2684"/>
    <w:rsid w:val="002E61CE"/>
    <w:rsid w:val="00557F9D"/>
    <w:rsid w:val="007E7FF7"/>
    <w:rsid w:val="0081744A"/>
    <w:rsid w:val="00A272B4"/>
    <w:rsid w:val="00AF30DE"/>
    <w:rsid w:val="00B80323"/>
    <w:rsid w:val="00E4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46C3"/>
  <w15:docId w15:val="{FE864105-9E4A-4635-A143-A314F2E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4"/>
        <w:szCs w:val="24"/>
        <w:lang w:val="hu-HU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2F5496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2F5496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Molnár</dc:creator>
  <dc:description/>
  <cp:lastModifiedBy>Balázs Dósa</cp:lastModifiedBy>
  <cp:revision>3</cp:revision>
  <dcterms:created xsi:type="dcterms:W3CDTF">2026-06-25T13:45:00Z</dcterms:created>
  <dcterms:modified xsi:type="dcterms:W3CDTF">2026-06-25T13:52:00Z</dcterms:modified>
</cp:coreProperties>
</file>